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13" w:rsidRPr="00A759C5" w:rsidRDefault="00396213" w:rsidP="00396213">
      <w:pPr>
        <w:widowControl/>
        <w:spacing w:line="345" w:lineRule="atLeast"/>
        <w:jc w:val="left"/>
        <w:rPr>
          <w:rFonts w:ascii="仿宋" w:eastAsia="仿宋" w:hAnsi="仿宋" w:cs="宋体"/>
          <w:spacing w:val="-18"/>
          <w:kern w:val="0"/>
          <w:sz w:val="36"/>
          <w:szCs w:val="36"/>
        </w:rPr>
      </w:pPr>
      <w:r w:rsidRPr="00A759C5">
        <w:rPr>
          <w:rFonts w:ascii="仿宋" w:eastAsia="仿宋" w:hAnsi="仿宋" w:cs="宋体" w:hint="eastAsia"/>
          <w:spacing w:val="-18"/>
          <w:kern w:val="0"/>
          <w:sz w:val="36"/>
          <w:szCs w:val="36"/>
        </w:rPr>
        <w:t>附件1</w:t>
      </w:r>
      <w:r>
        <w:rPr>
          <w:rFonts w:ascii="仿宋" w:eastAsia="仿宋" w:hAnsi="仿宋" w:cs="宋体"/>
          <w:spacing w:val="-18"/>
          <w:kern w:val="0"/>
          <w:sz w:val="36"/>
          <w:szCs w:val="36"/>
        </w:rPr>
        <w:t>:</w:t>
      </w:r>
    </w:p>
    <w:p w:rsidR="00396213" w:rsidRPr="00A759C5" w:rsidRDefault="00396213" w:rsidP="00396213">
      <w:pPr>
        <w:widowControl/>
        <w:spacing w:line="345" w:lineRule="atLeast"/>
        <w:ind w:firstLineChars="200" w:firstLine="583"/>
        <w:jc w:val="center"/>
        <w:rPr>
          <w:rFonts w:ascii="仿宋" w:eastAsia="仿宋" w:hAnsi="仿宋" w:cs="宋体"/>
          <w:b/>
          <w:spacing w:val="-18"/>
          <w:w w:val="90"/>
          <w:kern w:val="0"/>
          <w:sz w:val="36"/>
          <w:szCs w:val="36"/>
        </w:rPr>
      </w:pPr>
      <w:r w:rsidRPr="00A759C5">
        <w:rPr>
          <w:rFonts w:ascii="仿宋" w:eastAsia="仿宋" w:hAnsi="仿宋" w:cs="宋体" w:hint="eastAsia"/>
          <w:b/>
          <w:spacing w:val="-18"/>
          <w:w w:val="90"/>
          <w:kern w:val="0"/>
          <w:sz w:val="36"/>
          <w:szCs w:val="36"/>
        </w:rPr>
        <w:t>中央财经大学分工会（直属工会小组）工作量化考核明细表</w:t>
      </w:r>
    </w:p>
    <w:p w:rsidR="00396213" w:rsidRPr="006803F4" w:rsidRDefault="00396213" w:rsidP="00396213">
      <w:pPr>
        <w:widowControl/>
        <w:spacing w:line="240" w:lineRule="exact"/>
        <w:ind w:firstLineChars="200" w:firstLine="571"/>
        <w:jc w:val="center"/>
        <w:rPr>
          <w:rFonts w:ascii="仿宋" w:eastAsia="仿宋" w:hAnsi="仿宋" w:cs="宋体"/>
          <w:b/>
          <w:spacing w:val="-18"/>
          <w:kern w:val="0"/>
          <w:sz w:val="32"/>
          <w:szCs w:val="32"/>
        </w:rPr>
      </w:pPr>
    </w:p>
    <w:p w:rsidR="00396213" w:rsidRPr="006803F4" w:rsidRDefault="00396213" w:rsidP="00396213">
      <w:pPr>
        <w:widowControl/>
        <w:spacing w:line="345" w:lineRule="atLeast"/>
        <w:rPr>
          <w:rFonts w:ascii="仿宋" w:eastAsia="仿宋" w:hAnsi="仿宋" w:cs="宋体"/>
          <w:kern w:val="0"/>
          <w:sz w:val="24"/>
        </w:rPr>
      </w:pPr>
      <w:r w:rsidRPr="006803F4">
        <w:rPr>
          <w:rFonts w:ascii="仿宋" w:eastAsia="仿宋" w:hAnsi="仿宋" w:cs="宋体" w:hint="eastAsia"/>
          <w:kern w:val="0"/>
          <w:sz w:val="24"/>
        </w:rPr>
        <w:t xml:space="preserve">分工会（直属工会小组）：            </w:t>
      </w:r>
      <w:r w:rsidRPr="006803F4">
        <w:rPr>
          <w:rFonts w:ascii="仿宋" w:eastAsia="仿宋" w:hAnsi="仿宋" w:cs="宋体" w:hint="eastAsia"/>
          <w:bCs/>
          <w:kern w:val="0"/>
          <w:sz w:val="24"/>
        </w:rPr>
        <w:t>分工会主席（直属工会小组长）：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128"/>
        <w:gridCol w:w="720"/>
        <w:gridCol w:w="720"/>
        <w:gridCol w:w="720"/>
      </w:tblGrid>
      <w:tr w:rsidR="00396213" w:rsidRPr="006803F4" w:rsidTr="00056499"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考  核  内  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自评分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校评分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合计</w:t>
            </w:r>
          </w:p>
        </w:tc>
      </w:tr>
      <w:tr w:rsidR="00396213" w:rsidRPr="006803F4" w:rsidTr="00056499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BF3053" w:rsidRDefault="00396213" w:rsidP="0005649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一、组织工作与工会自身建设（共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20</w:t>
            </w: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ind w:left="16" w:hangingChars="6" w:hanging="16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63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1.单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位党委、党总支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将工会工作纳入年度工作计划，定期研究工会和教代会工作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（本项2分）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  <w:p w:rsidR="00396213" w:rsidRPr="006803F4" w:rsidRDefault="00396213" w:rsidP="00056499">
            <w:pPr>
              <w:spacing w:line="320" w:lineRule="exac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56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2.部门工会每学期向党总支汇报工作一次，重大问题及时请示党总支及校工会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396213" w:rsidRPr="006803F4" w:rsidRDefault="00396213" w:rsidP="00056499">
            <w:pPr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BF3053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.开展建家升级活动，定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期学习研究工作，会议有记录 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4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34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4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.工会组织健全，按期换届，选举程序、报告符合要求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C23225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.部门工会工作年初有计划，年终有总结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（本项2分）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7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6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.加强会员管理，会员统计准确、及时，按期办好新教职工入会并进行入会教育，建立会员基本信息库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7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按时收好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用好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工会会费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，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管理制度健全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（本项2分）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8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.参加校工会干部培训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会（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工会干部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参加5分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会员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参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加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3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7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9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.申报校工会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专项活动并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按时完成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（本项2分）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213" w:rsidRPr="006803F4" w:rsidRDefault="00396213" w:rsidP="00056499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BF3053" w:rsidRDefault="00396213" w:rsidP="0005649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二、民主管理、民主监督与教代会工作（共25分）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57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1.分工会主席参加本单位党、政会议，讨论参与本单位工作或与教职工利益相关问题（本项3分）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6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工会干部、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教代会代表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、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二级教代会执委会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积极履行职责，向党政提出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意见与建议（本项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3.为推行院（处、部）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务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公开提出建议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4.按程序召开二级教代会（教职工大会），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重大事项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经过教代会讨论通过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并及时上报相关材料(本项10分)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向校教代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会提交提案(1份提案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分，最高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6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分)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437E00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5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6.积极组织教职工开展建言献策活动，及时准确反映职工的呼声和要求,协助党政解决教职工的合理要求（本项3分）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BF3053" w:rsidRDefault="00396213" w:rsidP="0005649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三、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师德</w:t>
            </w: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职业技能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、</w:t>
            </w: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女工与青年教师工作（共35分）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30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1.开展师德师风教育或职业道德教育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2.配合党总支组织会员学习或参观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2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3.引导教职工关心、支持、参与学校和单位的建设与发展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6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4.配合党政，积极组织开展教学基本功比赛、职业培训和技能竞赛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等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（本项10分）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396213" w:rsidRPr="006803F4" w:rsidRDefault="00396213" w:rsidP="00056499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lastRenderedPageBreak/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.组织好“三八”节纪念活动，协助校工会开展女教职工活动，并达到预期效果（本项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396213" w:rsidRPr="006803F4" w:rsidRDefault="00396213" w:rsidP="00056499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6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.做好教职工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互助保障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7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.部门工会关心青年教职工，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有促进青年教职工发展的举措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751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8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.设有信息员，及时上报部门工会活动信息、积极向工会网站投稿（1-3篇文章2分，3篇以上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5分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9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.单位网页设工会专门栏目，并及时更新信息（本项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496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0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.关注工会工作理论研究，在校内外发表工会工作相关论文或调研报告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BF3053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BF3053" w:rsidRDefault="00396213" w:rsidP="0005649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四、关心服务教职工，积极开展教职工文化体育活动，营造良好的校园文化氛围（共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20</w:t>
            </w: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255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1.建立困难教职工档案并有具体帮扶措施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65" w:lineRule="atLeas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58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2.认真做好送温暖工作，及时看望慰问困难及生病教职工，帮助解决实际困难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left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3.及时组织教职工参加办理“京卡互助卡”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4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5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4.积极组织教职工参加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校工会组织的各项活动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（每次2分，不超过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6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27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.每年自行组织自办活动（每次计2分，不超过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4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97391E" w:rsidRDefault="00396213" w:rsidP="00056499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BF3053" w:rsidRDefault="00396213" w:rsidP="0005649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五、奖励分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396213" w:rsidRPr="006803F4" w:rsidTr="00056499">
        <w:trPr>
          <w:trHeight w:val="88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1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.二级教工之家获合格称号加3分，获先进称号加5分，获模范称号加10分，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市级先进及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以上称号加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15分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国家级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先进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及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以上称号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。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没获称号的不得分（由校工会组织验收，未验收该项不统计）。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12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.工会系统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获奖指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劳模、首都劳动奖章、师德先进、教育先锋、先进分工会、先进主席、讲课比赛及各种工会系统组织的比赛获奖者。国家级奖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分/人次，市级奖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分/人次，提名鼓励奖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.承办校工会活动的单位，每项活动附加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4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.参加高校支持中小学项目加</w:t>
            </w:r>
            <w:r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396213" w:rsidRPr="006803F4" w:rsidTr="00056499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Default="00396213" w:rsidP="00056499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213" w:rsidRPr="006803F4" w:rsidRDefault="00396213" w:rsidP="00056499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</w:tbl>
    <w:p w:rsidR="00396213" w:rsidRDefault="00396213" w:rsidP="00396213">
      <w:pPr>
        <w:widowControl/>
        <w:wordWrap w:val="0"/>
        <w:spacing w:line="400" w:lineRule="exact"/>
        <w:ind w:left="1080" w:hangingChars="400" w:hanging="108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说明：1.</w:t>
      </w:r>
      <w:proofErr w:type="gramStart"/>
      <w:r>
        <w:rPr>
          <w:rFonts w:ascii="仿宋" w:eastAsia="仿宋" w:hAnsi="仿宋" w:cs="宋体" w:hint="eastAsia"/>
          <w:bCs/>
          <w:kern w:val="0"/>
          <w:sz w:val="27"/>
          <w:szCs w:val="27"/>
        </w:rPr>
        <w:t>考核自评分</w:t>
      </w:r>
      <w:proofErr w:type="gramEnd"/>
      <w:r>
        <w:rPr>
          <w:rFonts w:ascii="仿宋" w:eastAsia="仿宋" w:hAnsi="仿宋" w:cs="宋体"/>
          <w:bCs/>
          <w:kern w:val="0"/>
          <w:sz w:val="27"/>
          <w:szCs w:val="27"/>
        </w:rPr>
        <w:t>需要支撑材料</w:t>
      </w:r>
      <w:r>
        <w:rPr>
          <w:rFonts w:ascii="仿宋" w:eastAsia="仿宋" w:hAnsi="仿宋" w:cs="宋体" w:hint="eastAsia"/>
          <w:bCs/>
          <w:kern w:val="0"/>
          <w:sz w:val="27"/>
          <w:szCs w:val="27"/>
        </w:rPr>
        <w:t>，</w:t>
      </w:r>
      <w:r>
        <w:rPr>
          <w:rFonts w:ascii="仿宋" w:eastAsia="仿宋" w:hAnsi="仿宋" w:cs="宋体"/>
          <w:bCs/>
          <w:kern w:val="0"/>
          <w:sz w:val="27"/>
          <w:szCs w:val="27"/>
        </w:rPr>
        <w:t>没有</w:t>
      </w:r>
      <w:r>
        <w:rPr>
          <w:rFonts w:ascii="仿宋" w:eastAsia="仿宋" w:hAnsi="仿宋" w:cs="宋体" w:hint="eastAsia"/>
          <w:bCs/>
          <w:kern w:val="0"/>
          <w:sz w:val="27"/>
          <w:szCs w:val="27"/>
        </w:rPr>
        <w:t>支撑材料</w:t>
      </w:r>
      <w:r>
        <w:rPr>
          <w:rFonts w:ascii="仿宋" w:eastAsia="仿宋" w:hAnsi="仿宋" w:cs="宋体"/>
          <w:bCs/>
          <w:kern w:val="0"/>
          <w:sz w:val="27"/>
          <w:szCs w:val="27"/>
        </w:rPr>
        <w:t>不得分。</w:t>
      </w:r>
    </w:p>
    <w:p w:rsidR="00396213" w:rsidRPr="006803F4" w:rsidRDefault="00396213" w:rsidP="00396213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2.</w:t>
      </w:r>
      <w:r>
        <w:rPr>
          <w:rFonts w:ascii="仿宋" w:eastAsia="仿宋" w:hAnsi="仿宋" w:cs="宋体" w:hint="eastAsia"/>
          <w:bCs/>
          <w:kern w:val="0"/>
          <w:sz w:val="27"/>
          <w:szCs w:val="27"/>
        </w:rPr>
        <w:t>自办活动的认定：活动前向校工会备案，活动后校工会网站有</w:t>
      </w: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报道</w:t>
      </w:r>
      <w:r>
        <w:rPr>
          <w:rFonts w:ascii="仿宋" w:eastAsia="仿宋" w:hAnsi="仿宋" w:cs="宋体" w:hint="eastAsia"/>
          <w:bCs/>
          <w:kern w:val="0"/>
          <w:sz w:val="27"/>
          <w:szCs w:val="27"/>
        </w:rPr>
        <w:t>。</w:t>
      </w:r>
    </w:p>
    <w:p w:rsidR="00396213" w:rsidRPr="006803F4" w:rsidRDefault="00396213" w:rsidP="00396213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3.在工会网站发表的文章</w:t>
      </w:r>
      <w:r>
        <w:rPr>
          <w:rFonts w:ascii="仿宋" w:eastAsia="仿宋" w:hAnsi="仿宋" w:cs="宋体" w:hint="eastAsia"/>
          <w:kern w:val="0"/>
          <w:sz w:val="27"/>
          <w:szCs w:val="27"/>
        </w:rPr>
        <w:t>信息报道，</w:t>
      </w: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字数</w:t>
      </w:r>
      <w:r>
        <w:rPr>
          <w:rFonts w:ascii="仿宋" w:eastAsia="仿宋" w:hAnsi="仿宋" w:cs="宋体" w:hint="eastAsia"/>
          <w:kern w:val="0"/>
          <w:sz w:val="27"/>
          <w:szCs w:val="27"/>
        </w:rPr>
        <w:t>要</w:t>
      </w: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在300</w:t>
      </w:r>
      <w:r>
        <w:rPr>
          <w:rFonts w:ascii="仿宋" w:eastAsia="仿宋" w:hAnsi="仿宋" w:cs="宋体" w:hint="eastAsia"/>
          <w:kern w:val="0"/>
          <w:sz w:val="27"/>
          <w:szCs w:val="27"/>
        </w:rPr>
        <w:t>字以上</w:t>
      </w: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。</w:t>
      </w:r>
    </w:p>
    <w:p w:rsidR="00396213" w:rsidRDefault="00396213" w:rsidP="00396213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4.未标明分数的项目是1分。</w:t>
      </w:r>
    </w:p>
    <w:p w:rsidR="00396213" w:rsidRPr="00BC353F" w:rsidRDefault="00396213" w:rsidP="00396213">
      <w:pPr>
        <w:spacing w:line="540" w:lineRule="exact"/>
        <w:rPr>
          <w:rFonts w:ascii="宋体" w:hAnsi="宋体" w:hint="eastAsia"/>
          <w:sz w:val="32"/>
        </w:rPr>
        <w:sectPr w:rsidR="00396213" w:rsidRPr="00BC353F" w:rsidSect="0084703C">
          <w:footerReference w:type="even" r:id="rId6"/>
          <w:footerReference w:type="default" r:id="rId7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AF6925" w:rsidRPr="00396213" w:rsidRDefault="00AF6925">
      <w:bookmarkStart w:id="0" w:name="_GoBack"/>
      <w:bookmarkEnd w:id="0"/>
    </w:p>
    <w:sectPr w:rsidR="00AF6925" w:rsidRPr="0039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5E" w:rsidRDefault="00540F5E" w:rsidP="00396213">
      <w:r>
        <w:separator/>
      </w:r>
    </w:p>
  </w:endnote>
  <w:endnote w:type="continuationSeparator" w:id="0">
    <w:p w:rsidR="00540F5E" w:rsidRDefault="00540F5E" w:rsidP="0039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13" w:rsidRDefault="00396213" w:rsidP="00A426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213" w:rsidRDefault="00396213" w:rsidP="0089339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13" w:rsidRDefault="00396213" w:rsidP="00A426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96213" w:rsidRDefault="00396213" w:rsidP="008933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5E" w:rsidRDefault="00540F5E" w:rsidP="00396213">
      <w:r>
        <w:separator/>
      </w:r>
    </w:p>
  </w:footnote>
  <w:footnote w:type="continuationSeparator" w:id="0">
    <w:p w:rsidR="00540F5E" w:rsidRDefault="00540F5E" w:rsidP="0039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8F"/>
    <w:rsid w:val="001F288F"/>
    <w:rsid w:val="00396213"/>
    <w:rsid w:val="00540F5E"/>
    <w:rsid w:val="00A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8CE06-1C66-490F-80DB-A7A439E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213"/>
    <w:rPr>
      <w:sz w:val="18"/>
      <w:szCs w:val="18"/>
    </w:rPr>
  </w:style>
  <w:style w:type="paragraph" w:styleId="a4">
    <w:name w:val="footer"/>
    <w:basedOn w:val="a"/>
    <w:link w:val="Char0"/>
    <w:unhideWhenUsed/>
    <w:rsid w:val="00396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213"/>
    <w:rPr>
      <w:sz w:val="18"/>
      <w:szCs w:val="18"/>
    </w:rPr>
  </w:style>
  <w:style w:type="character" w:styleId="a5">
    <w:name w:val="page number"/>
    <w:basedOn w:val="a0"/>
    <w:rsid w:val="0039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2018-11-09T08:48:00Z</dcterms:created>
  <dcterms:modified xsi:type="dcterms:W3CDTF">2018-11-09T08:48:00Z</dcterms:modified>
</cp:coreProperties>
</file>