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9F" w:rsidRPr="00A9719F" w:rsidRDefault="00A9719F" w:rsidP="00715CAF">
      <w:pPr>
        <w:widowControl/>
        <w:shd w:val="clear" w:color="auto" w:fill="FFFFFF"/>
        <w:adjustRightInd w:val="0"/>
        <w:snapToGrid w:val="0"/>
        <w:spacing w:before="100" w:beforeAutospacing="1" w:after="100" w:afterAutospacing="1" w:line="560" w:lineRule="atLeast"/>
        <w:jc w:val="center"/>
        <w:textAlignment w:val="baseline"/>
        <w:rPr>
          <w:rFonts w:ascii="宋体" w:eastAsia="宋体" w:hAnsi="宋体" w:cs="宋体"/>
          <w:color w:val="333333"/>
          <w:kern w:val="0"/>
          <w:szCs w:val="21"/>
        </w:rPr>
      </w:pPr>
      <w:r w:rsidRPr="00A9719F">
        <w:rPr>
          <w:rFonts w:ascii="simsun" w:eastAsia="宋体" w:hAnsi="simsun" w:cs="宋体"/>
          <w:b/>
          <w:bCs/>
          <w:color w:val="333333"/>
          <w:kern w:val="0"/>
          <w:sz w:val="36"/>
        </w:rPr>
        <w:t>北京市总工会</w:t>
      </w:r>
      <w:r w:rsidRPr="00A9719F">
        <w:rPr>
          <w:rFonts w:ascii="simsun" w:eastAsia="宋体" w:hAnsi="simsun" w:cs="宋体"/>
          <w:b/>
          <w:bCs/>
          <w:color w:val="333333"/>
          <w:kern w:val="0"/>
          <w:sz w:val="36"/>
        </w:rPr>
        <w:t xml:space="preserve"> </w:t>
      </w:r>
    </w:p>
    <w:p w:rsidR="00A9719F" w:rsidRPr="00A9719F" w:rsidRDefault="00A9719F" w:rsidP="00715CAF">
      <w:pPr>
        <w:widowControl/>
        <w:shd w:val="clear" w:color="auto" w:fill="FFFFFF"/>
        <w:adjustRightInd w:val="0"/>
        <w:snapToGrid w:val="0"/>
        <w:spacing w:before="100" w:beforeAutospacing="1" w:after="100" w:afterAutospacing="1" w:line="560" w:lineRule="atLeast"/>
        <w:jc w:val="center"/>
        <w:textAlignment w:val="baseline"/>
        <w:rPr>
          <w:rFonts w:ascii="宋体" w:eastAsia="宋体" w:hAnsi="宋体" w:cs="宋体"/>
          <w:color w:val="333333"/>
          <w:kern w:val="0"/>
          <w:szCs w:val="21"/>
        </w:rPr>
      </w:pPr>
      <w:r w:rsidRPr="00A9719F">
        <w:rPr>
          <w:rFonts w:ascii="simsun" w:eastAsia="宋体" w:hAnsi="simsun" w:cs="宋体"/>
          <w:b/>
          <w:bCs/>
          <w:color w:val="333333"/>
          <w:kern w:val="0"/>
          <w:sz w:val="36"/>
        </w:rPr>
        <w:t>《非工伤意外伤害及家财损失综合互助保障计划》</w:t>
      </w:r>
      <w:r w:rsidRPr="00A9719F">
        <w:rPr>
          <w:rFonts w:ascii="simsun" w:eastAsia="宋体" w:hAnsi="simsun" w:cs="宋体"/>
          <w:b/>
          <w:bCs/>
          <w:color w:val="333333"/>
          <w:kern w:val="0"/>
          <w:sz w:val="36"/>
        </w:rPr>
        <w:t xml:space="preserve"> </w:t>
      </w:r>
    </w:p>
    <w:p w:rsidR="00A9719F" w:rsidRPr="00A9719F" w:rsidRDefault="00A9719F" w:rsidP="00A9719F">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（2016年修订版） </w:t>
      </w:r>
    </w:p>
    <w:p w:rsidR="00715CAF" w:rsidRDefault="00A9719F" w:rsidP="00715CAF">
      <w:pPr>
        <w:widowControl/>
        <w:shd w:val="clear" w:color="auto" w:fill="FFFFFF"/>
        <w:spacing w:before="100" w:beforeAutospacing="1" w:after="100" w:afterAutospacing="1" w:line="560" w:lineRule="atLeast"/>
        <w:ind w:firstLine="640"/>
        <w:jc w:val="left"/>
        <w:textAlignment w:val="baseline"/>
        <w:rPr>
          <w:rFonts w:ascii="宋体" w:eastAsia="宋体" w:hAnsi="宋体" w:cs="宋体" w:hint="eastAsia"/>
          <w:color w:val="333333"/>
          <w:kern w:val="0"/>
          <w:szCs w:val="21"/>
        </w:rPr>
      </w:pPr>
      <w:r w:rsidRPr="00A9719F">
        <w:rPr>
          <w:rFonts w:ascii="nsimsun" w:eastAsia="宋体" w:hAnsi="nsimsun" w:cs="宋体"/>
          <w:color w:val="333333"/>
          <w:kern w:val="0"/>
          <w:sz w:val="30"/>
          <w:szCs w:val="30"/>
        </w:rPr>
        <w:t>为实现工</w:t>
      </w:r>
      <w:r w:rsidRPr="00A9719F">
        <w:rPr>
          <w:rFonts w:ascii="宋体" w:eastAsia="宋体" w:hAnsi="宋体" w:cs="宋体" w:hint="eastAsia"/>
          <w:color w:val="333333"/>
          <w:kern w:val="0"/>
          <w:sz w:val="30"/>
          <w:szCs w:val="30"/>
        </w:rPr>
        <w:t>会组织全覆盖的目标，努力建设服务型工会，扎扎实实为会员办好事、办实事，缓解职工及职工子女因意外事故导致医疗费用支出增加和收入减少或因火灾、</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 xml:space="preserve">爆裂导致家庭财产损失带来的经济负担，根据北京市工会工作会议精神，制定《非工伤意外伤害及家财损失综合互助保障计划（以下简称“本计划”）》。 </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第一章 保障对象</w:t>
      </w:r>
    </w:p>
    <w:p w:rsidR="00715CAF" w:rsidRP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Cs w:val="21"/>
        </w:rPr>
      </w:pPr>
      <w:r w:rsidRPr="00A9719F">
        <w:rPr>
          <w:rFonts w:ascii="宋体" w:eastAsia="宋体" w:hAnsi="宋体" w:cs="宋体" w:hint="eastAsia"/>
          <w:color w:val="333333"/>
          <w:kern w:val="0"/>
          <w:sz w:val="30"/>
          <w:szCs w:val="30"/>
        </w:rPr>
        <w:t>北京市总工会管理的工会会员，且持有北京市总工会会员互助服务卡的在职职工，可以参加本计划。</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第二章 保障责任期</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本计划以自然年度为一个互助保障责任期。</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第三章 保障经费</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保障经费由北京市总工会财务部按保障责任期每年拨付。</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 xml:space="preserve">第四章 保障内容 </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lastRenderedPageBreak/>
        <w:t>1、家庭财产火灾损失保障；</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2、家庭财产</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爆裂损失保障；</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3、会员本人发生非工伤意外事故导致身故、残疾保障；</w:t>
      </w:r>
    </w:p>
    <w:p w:rsidR="00A9719F" w:rsidRP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 w:val="30"/>
          <w:szCs w:val="30"/>
        </w:rPr>
      </w:pPr>
      <w:r w:rsidRPr="00A9719F">
        <w:rPr>
          <w:rFonts w:ascii="宋体" w:eastAsia="宋体" w:hAnsi="宋体" w:cs="宋体" w:hint="eastAsia"/>
          <w:color w:val="333333"/>
          <w:kern w:val="0"/>
          <w:sz w:val="30"/>
          <w:szCs w:val="30"/>
        </w:rPr>
        <w:t xml:space="preserve">4、会员子女发生意外事故导致身故、残疾保障。 </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Cs w:val="21"/>
        </w:rPr>
      </w:pPr>
      <w:r w:rsidRPr="00A9719F">
        <w:rPr>
          <w:rFonts w:ascii="宋体" w:eastAsia="宋体" w:hAnsi="宋体" w:cs="宋体" w:hint="eastAsia"/>
          <w:color w:val="333333"/>
          <w:kern w:val="0"/>
          <w:sz w:val="30"/>
          <w:szCs w:val="30"/>
        </w:rPr>
        <w:t xml:space="preserve">第五章 保障待遇 </w:t>
      </w:r>
    </w:p>
    <w:p w:rsidR="00715CAF" w:rsidRDefault="00715CA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Pr>
          <w:rFonts w:ascii="宋体" w:eastAsia="宋体" w:hAnsi="宋体" w:cs="宋体" w:hint="eastAsia"/>
          <w:color w:val="333333"/>
          <w:kern w:val="0"/>
          <w:sz w:val="30"/>
          <w:szCs w:val="30"/>
        </w:rPr>
        <w:t>1</w:t>
      </w:r>
      <w:r w:rsidR="00A9719F" w:rsidRPr="00A9719F">
        <w:rPr>
          <w:rFonts w:ascii="宋体" w:eastAsia="宋体" w:hAnsi="宋体" w:cs="宋体" w:hint="eastAsia"/>
          <w:color w:val="333333"/>
          <w:kern w:val="0"/>
          <w:sz w:val="30"/>
          <w:szCs w:val="30"/>
        </w:rPr>
        <w:t>、在保障期内，因火灾导致会员家庭财产损失的，根据消防部门出具的《火灾事故认定书》中损失金额的10%领取互助金，最高领取10,000元。</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2、在保障期内，因</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爆裂导致家庭财产损失的，根据物业或居委会出具的相关证明对受损面积领取一定互助金，最高领取10,000元。</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Cs w:val="21"/>
        </w:rPr>
      </w:pPr>
      <w:r w:rsidRPr="00A9719F">
        <w:rPr>
          <w:rFonts w:ascii="宋体" w:eastAsia="宋体" w:hAnsi="宋体" w:cs="宋体" w:hint="eastAsia"/>
          <w:color w:val="333333"/>
          <w:kern w:val="0"/>
          <w:sz w:val="30"/>
          <w:szCs w:val="30"/>
        </w:rPr>
        <w:t xml:space="preserve">3、在保障期内，会员因发生非工伤意外事故导致残疾时，按照不同伤残程度最高可以领取伤残互助金5,000元；因发生非工伤意外事故导致身故时，其直系家属一次性领取身故互助金20,000元。伤残互助金和身故互助金不能兼领兼得。 </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4、在保障期内，会员子女（每名）因发生意外事故导致残疾时，按照不同伤残程度最高可以领取伤残互助金5,000元；因</w:t>
      </w:r>
      <w:r w:rsidRPr="00A9719F">
        <w:rPr>
          <w:rFonts w:ascii="宋体" w:eastAsia="宋体" w:hAnsi="宋体" w:cs="宋体" w:hint="eastAsia"/>
          <w:color w:val="333333"/>
          <w:kern w:val="0"/>
          <w:sz w:val="30"/>
          <w:szCs w:val="30"/>
        </w:rPr>
        <w:lastRenderedPageBreak/>
        <w:t>发生意外事故导致身故时，会员本人一次性领取身故互助金20,000元。伤残互助金和身故互助金不能兼领兼得。</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Cs w:val="21"/>
        </w:rPr>
      </w:pPr>
      <w:r w:rsidRPr="00A9719F">
        <w:rPr>
          <w:rFonts w:ascii="宋体" w:eastAsia="宋体" w:hAnsi="宋体" w:cs="宋体" w:hint="eastAsia"/>
          <w:color w:val="333333"/>
          <w:kern w:val="0"/>
          <w:sz w:val="30"/>
          <w:szCs w:val="30"/>
        </w:rPr>
        <w:t xml:space="preserve">5、因意外事故领取伤残互助金后，在互助保障期内继续享受意外伤害保障待遇。在同一互助保障期内，发生一次或多次意外事故，领取的伤残互助金累计不得超过伤残互助金最高限额。 </w:t>
      </w:r>
    </w:p>
    <w:p w:rsidR="00715CA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hint="eastAsia"/>
          <w:color w:val="333333"/>
          <w:kern w:val="0"/>
          <w:sz w:val="30"/>
          <w:szCs w:val="30"/>
        </w:rPr>
      </w:pPr>
      <w:r w:rsidRPr="00A9719F">
        <w:rPr>
          <w:rFonts w:ascii="宋体" w:eastAsia="宋体" w:hAnsi="宋体" w:cs="宋体" w:hint="eastAsia"/>
          <w:color w:val="333333"/>
          <w:kern w:val="0"/>
          <w:sz w:val="30"/>
          <w:szCs w:val="30"/>
        </w:rPr>
        <w:t>6、同一次事故中火灾、</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爆裂同时发生的，只能领取一项互助金。</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7、同一次事故中多人具有领取互助</w:t>
      </w:r>
      <w:proofErr w:type="gramStart"/>
      <w:r w:rsidRPr="00A9719F">
        <w:rPr>
          <w:rFonts w:ascii="宋体" w:eastAsia="宋体" w:hAnsi="宋体" w:cs="宋体" w:hint="eastAsia"/>
          <w:color w:val="333333"/>
          <w:kern w:val="0"/>
          <w:sz w:val="30"/>
          <w:szCs w:val="30"/>
        </w:rPr>
        <w:t>金资格</w:t>
      </w:r>
      <w:proofErr w:type="gramEnd"/>
      <w:r w:rsidRPr="00A9719F">
        <w:rPr>
          <w:rFonts w:ascii="宋体" w:eastAsia="宋体" w:hAnsi="宋体" w:cs="宋体" w:hint="eastAsia"/>
          <w:color w:val="333333"/>
          <w:kern w:val="0"/>
          <w:sz w:val="30"/>
          <w:szCs w:val="30"/>
        </w:rPr>
        <w:t xml:space="preserve">的，只能由一人领取。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第六章 除外责任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1、战争、军事行动、暴动、恐怖活动或者其他类似的武装叛乱期间；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2、原子能、核能装置的污染或辐射造成的疾病；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3、不可抗力的自然灾害；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4、违法犯罪行为，从事违法、犯罪活动期间或者被依法拘留、服刑期间；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5、故意行为，挑衅而导致的打斗、被袭击或被谋杀；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lastRenderedPageBreak/>
        <w:t xml:space="preserve">6、会员或其所在单位故意隐瞒、伪造或篡改病史、病历以及其他欺骗行为；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7、酗酒或者受酒精、毒品、管制药品影响；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8、酒后驾驶、无有效驾驶执照驾驶、驾驶无有效行驶证或者驾驶与驾照不符的机动交通工具；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9、医疗事故导致的；</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10、不孕不育治疗、人工受精、怀孕、分娩（含难产）、流产、堕胎、节育（含绝育）；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11、所有由精神科疾病导致的；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12、非认可的医疗机构；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13、在参加本计划前已发生意外伤害导致的；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14、遭受工伤和意外事故以外的原因失踪而被法院宣告死亡；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15、中暑、食物中毒、药物过敏或猝死导致的；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16、自杀、自残导致的；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17、从事潜水、跳伞、蹦极、攀岩运动、探险活动、武术比赛、摔跤比赛、特技表演、赛马、赛车等高风险的活动期间；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18、其它非意外伤害原因导致的伤残或身故；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lastRenderedPageBreak/>
        <w:t xml:space="preserve">19、相关行政部门认定工伤的；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20、会员家庭发生火灾不及时报案，导致不能认定财产损失的；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21、会员家庭发生火灾，不能提供消防部门出具的《火灾事故认定书》，导致不能认定财产损失的；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22、会员家庭因私自改动原管道设计，或由于施工致使管道破裂，或因为管道试水、试压导致</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 xml:space="preserve">爆裂的；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23、会员家庭发生</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 xml:space="preserve">爆裂，不能提供物业或居委会出具的相关证明，导致不能认定财产损失的。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第七章 互助金的受领人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互助金由会员本人或其直系亲属受领。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第八章 互助金的申领手续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000000"/>
          <w:kern w:val="0"/>
          <w:sz w:val="30"/>
          <w:szCs w:val="30"/>
        </w:rPr>
        <w:t xml:space="preserve">会员自发生意外事故、家庭财产遭受损失之日起10日内，应告知办事处以便进行调查。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000000"/>
          <w:kern w:val="0"/>
          <w:sz w:val="30"/>
          <w:szCs w:val="30"/>
        </w:rPr>
        <w:t>会员发生意外事故、家庭财产遭受损失后，通过其所在单位工会向办事处申请领取互助金时应提交下列资料：</w:t>
      </w:r>
      <w:r w:rsidRPr="00A9719F">
        <w:rPr>
          <w:rFonts w:ascii="宋体" w:eastAsia="宋体" w:hAnsi="宋体" w:cs="宋体" w:hint="eastAsia"/>
          <w:color w:val="333333"/>
          <w:kern w:val="0"/>
          <w:sz w:val="30"/>
          <w:szCs w:val="30"/>
        </w:rPr>
        <w:t xml:space="preserve">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lastRenderedPageBreak/>
        <w:t>1、</w:t>
      </w:r>
      <w:r w:rsidRPr="00A9719F">
        <w:rPr>
          <w:rFonts w:ascii="宋体" w:eastAsia="宋体" w:hAnsi="宋体" w:cs="宋体" w:hint="eastAsia"/>
          <w:color w:val="000000"/>
          <w:kern w:val="0"/>
          <w:sz w:val="30"/>
          <w:szCs w:val="30"/>
        </w:rPr>
        <w:t>会员通过其所在单位工会向办事处申请领取互助金时，应填写《互助金申请书》，会</w:t>
      </w:r>
      <w:r w:rsidRPr="00A9719F">
        <w:rPr>
          <w:rFonts w:ascii="宋体" w:eastAsia="宋体" w:hAnsi="宋体" w:cs="宋体" w:hint="eastAsia"/>
          <w:color w:val="333333"/>
          <w:kern w:val="0"/>
          <w:sz w:val="30"/>
          <w:szCs w:val="30"/>
        </w:rPr>
        <w:t xml:space="preserve">员本人的身份证复印件、工会会员互助服务卡复印件；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2、会员申请领取伤残互助金时，应同时提供由二级（含）以上医疗机构出具的伤残程度证明。如果会员自遭受意外伤害之日起180日治疗仍未结束，则按照第180日的身体伤残状况出具相应证明；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3、会员申请领取身故互助金时，会员亲属应同时提供户籍管理机关的户口注销证明和医疗机构或事故处理机关出具的死亡证明；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4、会员申请领取家庭财产火灾损失互助金时，应同时提供由消防部门出具的《火灾事故认定书》、房屋产权证或与产权</w:t>
      </w:r>
      <w:proofErr w:type="gramStart"/>
      <w:r w:rsidRPr="00A9719F">
        <w:rPr>
          <w:rFonts w:ascii="宋体" w:eastAsia="宋体" w:hAnsi="宋体" w:cs="宋体" w:hint="eastAsia"/>
          <w:color w:val="333333"/>
          <w:kern w:val="0"/>
          <w:sz w:val="30"/>
          <w:szCs w:val="30"/>
        </w:rPr>
        <w:t>证相关</w:t>
      </w:r>
      <w:proofErr w:type="gramEnd"/>
      <w:r w:rsidRPr="00A9719F">
        <w:rPr>
          <w:rFonts w:ascii="宋体" w:eastAsia="宋体" w:hAnsi="宋体" w:cs="宋体" w:hint="eastAsia"/>
          <w:color w:val="333333"/>
          <w:kern w:val="0"/>
          <w:sz w:val="30"/>
          <w:szCs w:val="30"/>
        </w:rPr>
        <w:t xml:space="preserve">的证明文件复印件；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5、会员申请领取家庭财产</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爆裂损失互助金时，应同时提供由物业或居委会出具的相关证明、房屋产权证或与产权</w:t>
      </w:r>
      <w:proofErr w:type="gramStart"/>
      <w:r w:rsidRPr="00A9719F">
        <w:rPr>
          <w:rFonts w:ascii="宋体" w:eastAsia="宋体" w:hAnsi="宋体" w:cs="宋体" w:hint="eastAsia"/>
          <w:color w:val="333333"/>
          <w:kern w:val="0"/>
          <w:sz w:val="30"/>
          <w:szCs w:val="30"/>
        </w:rPr>
        <w:t>证相关</w:t>
      </w:r>
      <w:proofErr w:type="gramEnd"/>
      <w:r w:rsidRPr="00A9719F">
        <w:rPr>
          <w:rFonts w:ascii="宋体" w:eastAsia="宋体" w:hAnsi="宋体" w:cs="宋体" w:hint="eastAsia"/>
          <w:color w:val="333333"/>
          <w:kern w:val="0"/>
          <w:sz w:val="30"/>
          <w:szCs w:val="30"/>
        </w:rPr>
        <w:t xml:space="preserve">的证明文件复印件；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6、其它必要文件或证明，包括二级（含）以上医疗机构出具的诊断证明、检查报告单、入院记录、住院病历、手术记录、出院记录；户口本复印件、会员子女《出生医学证明》等关系证</w:t>
      </w:r>
      <w:r w:rsidRPr="00A9719F">
        <w:rPr>
          <w:rFonts w:ascii="宋体" w:eastAsia="宋体" w:hAnsi="宋体" w:cs="宋体" w:hint="eastAsia"/>
          <w:color w:val="333333"/>
          <w:kern w:val="0"/>
          <w:sz w:val="30"/>
          <w:szCs w:val="30"/>
        </w:rPr>
        <w:lastRenderedPageBreak/>
        <w:t xml:space="preserve">明；《学生证》等在校证明；交通部门出具的《道路交通事故认定书》；家庭财产损失事故现场照片、维修记录等；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7、会员自事故发生之日起,两年内不向办事处提交互助金申领手续的，视同为放弃申请互助金的权利。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第九章 条款解释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1、本计划保障对象是指北京市总工会管理的工会会员，持有北京市总工会会员互助服务卡的在职职工（以工会会员互助服务卡数据库为准）。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2、本计划所指的会员子女是指未满18周岁的未成年人（</w:t>
      </w:r>
      <w:proofErr w:type="gramStart"/>
      <w:r w:rsidRPr="00A9719F">
        <w:rPr>
          <w:rFonts w:ascii="宋体" w:eastAsia="宋体" w:hAnsi="宋体" w:cs="宋体" w:hint="eastAsia"/>
          <w:color w:val="333333"/>
          <w:kern w:val="0"/>
          <w:sz w:val="30"/>
          <w:szCs w:val="30"/>
        </w:rPr>
        <w:t>含超过</w:t>
      </w:r>
      <w:proofErr w:type="gramEnd"/>
      <w:r w:rsidRPr="00A9719F">
        <w:rPr>
          <w:rFonts w:ascii="宋体" w:eastAsia="宋体" w:hAnsi="宋体" w:cs="宋体" w:hint="eastAsia"/>
          <w:color w:val="333333"/>
          <w:kern w:val="0"/>
          <w:sz w:val="30"/>
          <w:szCs w:val="30"/>
        </w:rPr>
        <w:t xml:space="preserve">18周岁的在校学生）。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 xml:space="preserve">3、本计划所指的意外伤害是指以外来的、突发的、非本意的和非疾病的客观事件为直接且单独的原因致使身体受到的伤害；非工伤意外伤害是指会员在从事非职业活动或与职业责任无关的活动时遭受的意外伤害。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4、本计划所指的</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损失是指因火灾、爆炸、雷击、飞行物体及其他空中运行物体坠落、高压、碰撞、严寒、高温造成房屋内自来水管道、暖气管道（含暖气片）、下水管道以及太阳能热水器室内外管道爆裂（包括房屋内、楼上住户、隔壁邻居</w:t>
      </w:r>
      <w:r w:rsidRPr="00A9719F">
        <w:rPr>
          <w:rFonts w:ascii="宋体" w:eastAsia="宋体" w:hAnsi="宋体" w:cs="宋体" w:hint="eastAsia"/>
          <w:color w:val="333333"/>
          <w:kern w:val="0"/>
          <w:sz w:val="30"/>
          <w:szCs w:val="30"/>
        </w:rPr>
        <w:lastRenderedPageBreak/>
        <w:t xml:space="preserve">家以及属于业主共有部分的水暖管），对由此造成的房屋内的房顶、墙面、地板遭受水浸、腐蚀的直接损失。 </w:t>
      </w:r>
    </w:p>
    <w:p w:rsidR="00A9719F" w:rsidRPr="00A9719F" w:rsidRDefault="00A9719F" w:rsidP="00715CAF">
      <w:pPr>
        <w:widowControl/>
        <w:shd w:val="clear" w:color="auto" w:fill="FFFFFF"/>
        <w:spacing w:before="100" w:beforeAutospacing="1" w:after="100" w:afterAutospacing="1" w:line="560" w:lineRule="atLeast"/>
        <w:ind w:firstLineChars="200" w:firstLine="600"/>
        <w:jc w:val="left"/>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5、家庭财产是指会员在北京地区具有房屋产权证的固定住所内的个人财产遭受火灾、</w:t>
      </w: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 xml:space="preserve">爆裂导致的房体及相关财产损失。 </w:t>
      </w:r>
    </w:p>
    <w:p w:rsidR="00A9719F" w:rsidRPr="00A9719F" w:rsidRDefault="00A9719F" w:rsidP="00715CAF">
      <w:pPr>
        <w:widowControl/>
        <w:shd w:val="clear" w:color="auto" w:fill="FFFFFF"/>
        <w:spacing w:before="100" w:beforeAutospacing="1" w:after="100" w:afterAutospacing="1" w:line="56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附表：《非工伤意外伤害及家财损失综合互助保障计划》待遇标准</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0"/>
        <w:gridCol w:w="2268"/>
        <w:gridCol w:w="3577"/>
      </w:tblGrid>
      <w:tr w:rsidR="00A9719F" w:rsidRPr="00A9719F" w:rsidTr="00715CAF">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保障范围</w:t>
            </w:r>
          </w:p>
        </w:tc>
        <w:tc>
          <w:tcPr>
            <w:tcW w:w="2268" w:type="dxa"/>
            <w:tcBorders>
              <w:top w:val="single" w:sz="8" w:space="0" w:color="000000"/>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互助金</w:t>
            </w:r>
          </w:p>
        </w:tc>
        <w:tc>
          <w:tcPr>
            <w:tcW w:w="3577" w:type="dxa"/>
            <w:tcBorders>
              <w:top w:val="single" w:sz="8" w:space="0" w:color="000000"/>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互助金领取准则</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会员本人因非工伤</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意外事故导致身故</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20,000 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意外伤害死亡</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会员本人因非工伤</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意外事故导致残疾</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最高5,000元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根据伤残程度</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会员子女（每名）</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因意外事故导致身故</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20,000 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意外伤害死亡</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会员子女（每名）</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因意外事故导致残疾</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最高5,000元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根据伤残程度</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lastRenderedPageBreak/>
              <w:t>火灾</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导致家庭财产损失</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最高10,000元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根据消防部门出具的《火灾事故认定书》中损失金额的10%给予互助金。</w:t>
            </w:r>
          </w:p>
        </w:tc>
      </w:tr>
      <w:tr w:rsidR="00A9719F" w:rsidRPr="00A9719F" w:rsidTr="00715CAF">
        <w:tc>
          <w:tcPr>
            <w:tcW w:w="2660" w:type="dxa"/>
            <w:tcBorders>
              <w:top w:val="outset" w:sz="6"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proofErr w:type="gramStart"/>
            <w:r w:rsidRPr="00A9719F">
              <w:rPr>
                <w:rFonts w:ascii="宋体" w:eastAsia="宋体" w:hAnsi="宋体" w:cs="宋体" w:hint="eastAsia"/>
                <w:color w:val="333333"/>
                <w:kern w:val="0"/>
                <w:sz w:val="30"/>
                <w:szCs w:val="30"/>
              </w:rPr>
              <w:t>水暖管</w:t>
            </w:r>
            <w:proofErr w:type="gramEnd"/>
            <w:r w:rsidRPr="00A9719F">
              <w:rPr>
                <w:rFonts w:ascii="宋体" w:eastAsia="宋体" w:hAnsi="宋体" w:cs="宋体" w:hint="eastAsia"/>
                <w:color w:val="333333"/>
                <w:kern w:val="0"/>
                <w:sz w:val="30"/>
                <w:szCs w:val="30"/>
              </w:rPr>
              <w:t>爆裂</w:t>
            </w:r>
          </w:p>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导致家庭财产损失</w:t>
            </w:r>
          </w:p>
        </w:tc>
        <w:tc>
          <w:tcPr>
            <w:tcW w:w="2268"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最高10,000元</w:t>
            </w:r>
          </w:p>
        </w:tc>
        <w:tc>
          <w:tcPr>
            <w:tcW w:w="3577" w:type="dxa"/>
            <w:tcBorders>
              <w:top w:val="outset" w:sz="6" w:space="0" w:color="auto"/>
              <w:left w:val="outset" w:sz="6" w:space="0" w:color="auto"/>
              <w:bottom w:val="single" w:sz="8" w:space="0" w:color="000000"/>
              <w:right w:val="single" w:sz="8" w:space="0" w:color="000000"/>
            </w:tcBorders>
            <w:tcMar>
              <w:top w:w="0" w:type="dxa"/>
              <w:left w:w="108" w:type="dxa"/>
              <w:bottom w:w="0" w:type="dxa"/>
              <w:right w:w="108" w:type="dxa"/>
            </w:tcMar>
            <w:vAlign w:val="center"/>
            <w:hideMark/>
          </w:tcPr>
          <w:p w:rsidR="00A9719F" w:rsidRPr="00A9719F" w:rsidRDefault="00A9719F" w:rsidP="00715CAF">
            <w:pPr>
              <w:widowControl/>
              <w:spacing w:before="100" w:beforeAutospacing="1" w:after="100" w:afterAutospacing="1" w:line="270" w:lineRule="atLeast"/>
              <w:jc w:val="center"/>
              <w:textAlignment w:val="baseline"/>
              <w:rPr>
                <w:rFonts w:ascii="宋体" w:eastAsia="宋体" w:hAnsi="宋体" w:cs="宋体"/>
                <w:color w:val="333333"/>
                <w:kern w:val="0"/>
                <w:szCs w:val="21"/>
              </w:rPr>
            </w:pPr>
            <w:r w:rsidRPr="00A9719F">
              <w:rPr>
                <w:rFonts w:ascii="宋体" w:eastAsia="宋体" w:hAnsi="宋体" w:cs="宋体" w:hint="eastAsia"/>
                <w:color w:val="333333"/>
                <w:kern w:val="0"/>
                <w:sz w:val="30"/>
                <w:szCs w:val="30"/>
              </w:rPr>
              <w:t>根据物业或居委会出具的相关证明，按房顶、墙面、地板等受损面积之和给予一定互助金。</w:t>
            </w:r>
          </w:p>
        </w:tc>
      </w:tr>
    </w:tbl>
    <w:p w:rsidR="00245495" w:rsidRPr="00A9719F" w:rsidRDefault="00245495"/>
    <w:sectPr w:rsidR="00245495" w:rsidRPr="00A9719F" w:rsidSect="00A542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AA" w:rsidRDefault="00F441AA" w:rsidP="00715CAF">
      <w:r>
        <w:separator/>
      </w:r>
    </w:p>
  </w:endnote>
  <w:endnote w:type="continuationSeparator" w:id="0">
    <w:p w:rsidR="00F441AA" w:rsidRDefault="00F441AA" w:rsidP="00715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AA" w:rsidRDefault="00F441AA" w:rsidP="00715CAF">
      <w:r>
        <w:separator/>
      </w:r>
    </w:p>
  </w:footnote>
  <w:footnote w:type="continuationSeparator" w:id="0">
    <w:p w:rsidR="00F441AA" w:rsidRDefault="00F441AA" w:rsidP="00715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19F"/>
    <w:rsid w:val="00245495"/>
    <w:rsid w:val="00715CAF"/>
    <w:rsid w:val="00A54261"/>
    <w:rsid w:val="00A9719F"/>
    <w:rsid w:val="00F44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719F"/>
    <w:rPr>
      <w:b/>
      <w:bCs/>
    </w:rPr>
  </w:style>
  <w:style w:type="paragraph" w:styleId="a4">
    <w:name w:val="Normal (Web)"/>
    <w:basedOn w:val="a"/>
    <w:uiPriority w:val="99"/>
    <w:unhideWhenUsed/>
    <w:rsid w:val="00A971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15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15CAF"/>
    <w:rPr>
      <w:sz w:val="18"/>
      <w:szCs w:val="18"/>
    </w:rPr>
  </w:style>
  <w:style w:type="paragraph" w:styleId="a6">
    <w:name w:val="footer"/>
    <w:basedOn w:val="a"/>
    <w:link w:val="Char0"/>
    <w:uiPriority w:val="99"/>
    <w:semiHidden/>
    <w:unhideWhenUsed/>
    <w:rsid w:val="00715C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15CAF"/>
    <w:rPr>
      <w:sz w:val="18"/>
      <w:szCs w:val="18"/>
    </w:rPr>
  </w:style>
</w:styles>
</file>

<file path=word/webSettings.xml><?xml version="1.0" encoding="utf-8"?>
<w:webSettings xmlns:r="http://schemas.openxmlformats.org/officeDocument/2006/relationships" xmlns:w="http://schemas.openxmlformats.org/wordprocessingml/2006/main">
  <w:divs>
    <w:div w:id="70934487">
      <w:bodyDiv w:val="1"/>
      <w:marLeft w:val="0"/>
      <w:marRight w:val="0"/>
      <w:marTop w:val="0"/>
      <w:marBottom w:val="0"/>
      <w:divBdr>
        <w:top w:val="none" w:sz="0" w:space="0" w:color="auto"/>
        <w:left w:val="none" w:sz="0" w:space="0" w:color="auto"/>
        <w:bottom w:val="none" w:sz="0" w:space="0" w:color="auto"/>
        <w:right w:val="none" w:sz="0" w:space="0" w:color="auto"/>
      </w:divBdr>
      <w:divsChild>
        <w:div w:id="867261176">
          <w:marLeft w:val="0"/>
          <w:marRight w:val="0"/>
          <w:marTop w:val="0"/>
          <w:marBottom w:val="0"/>
          <w:divBdr>
            <w:top w:val="none" w:sz="0" w:space="0" w:color="auto"/>
            <w:left w:val="none" w:sz="0" w:space="0" w:color="auto"/>
            <w:bottom w:val="none" w:sz="0" w:space="0" w:color="auto"/>
            <w:right w:val="none" w:sz="0" w:space="0" w:color="auto"/>
          </w:divBdr>
          <w:divsChild>
            <w:div w:id="920069037">
              <w:marLeft w:val="0"/>
              <w:marRight w:val="0"/>
              <w:marTop w:val="0"/>
              <w:marBottom w:val="150"/>
              <w:divBdr>
                <w:top w:val="none" w:sz="0" w:space="0" w:color="auto"/>
                <w:left w:val="none" w:sz="0" w:space="0" w:color="auto"/>
                <w:bottom w:val="none" w:sz="0" w:space="0" w:color="auto"/>
                <w:right w:val="none" w:sz="0" w:space="0" w:color="auto"/>
              </w:divBdr>
              <w:divsChild>
                <w:div w:id="55783325">
                  <w:marLeft w:val="0"/>
                  <w:marRight w:val="0"/>
                  <w:marTop w:val="0"/>
                  <w:marBottom w:val="0"/>
                  <w:divBdr>
                    <w:top w:val="single" w:sz="6" w:space="0" w:color="D6D6D6"/>
                    <w:left w:val="single" w:sz="6" w:space="5" w:color="D6D6D6"/>
                    <w:bottom w:val="single" w:sz="6" w:space="0" w:color="D6D6D6"/>
                    <w:right w:val="single" w:sz="6" w:space="5" w:color="D6D6D6"/>
                  </w:divBdr>
                  <w:divsChild>
                    <w:div w:id="18696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450</Words>
  <Characters>2569</Characters>
  <Application>Microsoft Office Word</Application>
  <DocSecurity>0</DocSecurity>
  <Lines>21</Lines>
  <Paragraphs>6</Paragraphs>
  <ScaleCrop>false</ScaleCrop>
  <Company>Lenovo</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刘晓勤</cp:lastModifiedBy>
  <cp:revision>2</cp:revision>
  <dcterms:created xsi:type="dcterms:W3CDTF">2017-05-08T01:48:00Z</dcterms:created>
  <dcterms:modified xsi:type="dcterms:W3CDTF">2017-05-08T01:48:00Z</dcterms:modified>
</cp:coreProperties>
</file>