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05" w:rsidRPr="009C7AFA" w:rsidRDefault="002E5A05" w:rsidP="002E5A05">
      <w:pPr>
        <w:widowControl/>
        <w:spacing w:line="500" w:lineRule="exact"/>
        <w:ind w:firstLine="480"/>
        <w:rPr>
          <w:rFonts w:ascii="宋体" w:hAnsi="宋体" w:cs="宋体" w:hint="eastAsia"/>
          <w:kern w:val="0"/>
          <w:sz w:val="32"/>
          <w:szCs w:val="32"/>
        </w:rPr>
      </w:pPr>
      <w:r w:rsidRPr="009C7AFA">
        <w:rPr>
          <w:rFonts w:ascii="宋体" w:hAnsi="宋体" w:cs="宋体" w:hint="eastAsia"/>
          <w:kern w:val="0"/>
          <w:sz w:val="32"/>
          <w:szCs w:val="32"/>
        </w:rPr>
        <w:t>附件1：</w:t>
      </w:r>
    </w:p>
    <w:p w:rsidR="002E5A05" w:rsidRPr="009C7AFA" w:rsidRDefault="002E5A05" w:rsidP="002E5A05">
      <w:pPr>
        <w:widowControl/>
        <w:spacing w:line="440" w:lineRule="atLeast"/>
        <w:ind w:firstLine="480"/>
        <w:jc w:val="center"/>
        <w:rPr>
          <w:rFonts w:ascii="宋体" w:hAnsi="宋体" w:cs="宋体" w:hint="eastAsia"/>
          <w:kern w:val="0"/>
          <w:sz w:val="32"/>
          <w:szCs w:val="32"/>
        </w:rPr>
      </w:pPr>
      <w:r w:rsidRPr="009C7AFA">
        <w:rPr>
          <w:rFonts w:ascii="宋体" w:hAnsi="宋体" w:cs="宋体" w:hint="eastAsia"/>
          <w:kern w:val="0"/>
          <w:sz w:val="32"/>
          <w:szCs w:val="32"/>
        </w:rPr>
        <w:t>中央财经大学分工会、直属工会小组设置一览表</w:t>
      </w:r>
    </w:p>
    <w:tbl>
      <w:tblPr>
        <w:tblW w:w="485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"/>
        <w:gridCol w:w="7431"/>
      </w:tblGrid>
      <w:tr w:rsidR="002E5A05" w:rsidRPr="009C7AFA" w:rsidTr="003930A9">
        <w:trPr>
          <w:trHeight w:val="567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    位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财政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税务</w:t>
            </w: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2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金融学院分工会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3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会计学院分工会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4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保险学院分工会（含中国精算研究院）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5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统计学院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与数学学院</w:t>
            </w: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6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7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经济学院分工会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8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商学院分工会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9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管理科学与工程学院分工会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10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政府管理学院分工会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11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体育经济与管理学院分工会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12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法学院分工会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13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社会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与心理</w:t>
            </w: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14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15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文化与传媒学院分工会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16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外国语学院分工会</w:t>
            </w:r>
          </w:p>
        </w:tc>
      </w:tr>
      <w:tr w:rsidR="002E5A05" w:rsidRPr="009C7AFA" w:rsidTr="003930A9">
        <w:trPr>
          <w:trHeight w:val="624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17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信息学院分工会</w:t>
            </w:r>
          </w:p>
        </w:tc>
      </w:tr>
      <w:tr w:rsidR="002E5A05" w:rsidRPr="009C7AFA" w:rsidTr="003930A9">
        <w:trPr>
          <w:trHeight w:val="1092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18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财经、国防、国际文化联合分工会（包含小组：财经研究院、国防经济与管理学院、国际文化交流学院）</w:t>
            </w:r>
          </w:p>
        </w:tc>
      </w:tr>
      <w:tr w:rsidR="002E5A05" w:rsidRPr="009C7AFA" w:rsidTr="003930A9">
        <w:trPr>
          <w:trHeight w:val="567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lastRenderedPageBreak/>
              <w:t>19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继续教育学院分工会</w:t>
            </w:r>
          </w:p>
        </w:tc>
      </w:tr>
      <w:tr w:rsidR="002E5A05" w:rsidRPr="009C7AFA" w:rsidTr="003930A9">
        <w:trPr>
          <w:trHeight w:val="567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20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73A2A">
              <w:rPr>
                <w:rFonts w:ascii="仿宋_GB2312" w:eastAsia="仿宋_GB2312" w:hAnsi="宋体" w:cs="宋体" w:hint="eastAsia"/>
                <w:spacing w:val="15"/>
                <w:w w:val="97"/>
                <w:kern w:val="0"/>
                <w:sz w:val="24"/>
                <w:fitText w:val="6985" w:id="1246903040"/>
              </w:rPr>
              <w:t>机关第一分</w:t>
            </w:r>
            <w:r w:rsidRPr="00B73A2A">
              <w:rPr>
                <w:rFonts w:ascii="仿宋_GB2312" w:eastAsia="仿宋_GB2312" w:hAnsi="宋体" w:hint="eastAsia"/>
                <w:spacing w:val="15"/>
                <w:w w:val="97"/>
                <w:kern w:val="0"/>
                <w:sz w:val="24"/>
                <w:fitText w:val="6985" w:id="1246903040"/>
              </w:rPr>
              <w:t>工会（包含小组：学校办公室、组织部、人事处、宣传</w:t>
            </w:r>
            <w:r w:rsidRPr="00B73A2A">
              <w:rPr>
                <w:rFonts w:ascii="仿宋_GB2312" w:eastAsia="仿宋_GB2312" w:hAnsi="宋体" w:hint="eastAsia"/>
                <w:spacing w:val="-97"/>
                <w:w w:val="97"/>
                <w:kern w:val="0"/>
                <w:sz w:val="24"/>
                <w:fitText w:val="6985" w:id="1246903040"/>
              </w:rPr>
              <w:t>部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、统战部、纪委监察处、审计处、工会）</w:t>
            </w:r>
          </w:p>
        </w:tc>
      </w:tr>
      <w:tr w:rsidR="002E5A05" w:rsidRPr="009C7AFA" w:rsidTr="003930A9">
        <w:trPr>
          <w:trHeight w:val="567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21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机关第二分工会（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包含小组：研究生院、学生处、保卫处、团委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2E5A05" w:rsidRPr="009C7AFA" w:rsidTr="003930A9">
        <w:trPr>
          <w:trHeight w:val="567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22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机关第三分工会（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包含小组：发展规划处、科研处、国际合作处、       教务处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2E5A05" w:rsidRPr="009C7AFA" w:rsidTr="003930A9">
        <w:trPr>
          <w:trHeight w:val="567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23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机关第四分工会（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包含小组：财务处、资产与后勤管理处、基建处、沙河校区办公室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2E5A05" w:rsidRPr="009C7AFA" w:rsidTr="003930A9">
        <w:trPr>
          <w:trHeight w:val="567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24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直属单位第一分工会（包含小组：离退休处和校医院）</w:t>
            </w:r>
          </w:p>
        </w:tc>
      </w:tr>
      <w:tr w:rsidR="002E5A05" w:rsidRPr="009C7AFA" w:rsidTr="003930A9">
        <w:trPr>
          <w:trHeight w:val="300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25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直属单位第二分工会（包含小组：学术期刊社、网络信息中心、教学技术服务中心、档案馆、校友总会、教师发展中心、协同创新中心）</w:t>
            </w:r>
          </w:p>
        </w:tc>
      </w:tr>
      <w:tr w:rsidR="002E5A05" w:rsidRPr="009C7AFA" w:rsidTr="003930A9">
        <w:trPr>
          <w:trHeight w:val="300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26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优势创新平台分工会（包含小组：</w:t>
            </w:r>
            <w:r w:rsidRPr="00F967CD">
              <w:rPr>
                <w:rFonts w:ascii="仿宋_GB2312" w:eastAsia="仿宋_GB2312" w:hAnsi="宋体" w:cs="宋体" w:hint="eastAsia"/>
                <w:kern w:val="0"/>
                <w:sz w:val="24"/>
              </w:rPr>
              <w:t>中国经济与管理研究院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967CD">
              <w:rPr>
                <w:rFonts w:ascii="仿宋_GB2312" w:eastAsia="仿宋_GB2312" w:hAnsi="宋体" w:cs="宋体" w:hint="eastAsia"/>
                <w:kern w:val="0"/>
                <w:sz w:val="24"/>
              </w:rPr>
              <w:t>中国金融发展研究院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967CD">
              <w:rPr>
                <w:rFonts w:ascii="仿宋_GB2312" w:eastAsia="仿宋_GB2312" w:hAnsi="宋体" w:cs="宋体" w:hint="eastAsia"/>
                <w:kern w:val="0"/>
                <w:sz w:val="24"/>
              </w:rPr>
              <w:t>中国公共财政与政策研究院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F967CD">
              <w:rPr>
                <w:rFonts w:ascii="仿宋_GB2312" w:eastAsia="仿宋_GB2312" w:hAnsi="宋体" w:cs="宋体" w:hint="eastAsia"/>
                <w:kern w:val="0"/>
                <w:sz w:val="24"/>
              </w:rPr>
              <w:t>中国人力资本与劳动经济研究中心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2E5A05" w:rsidRPr="009C7AFA" w:rsidTr="003930A9">
        <w:trPr>
          <w:trHeight w:val="300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27</w:t>
            </w:r>
          </w:p>
        </w:tc>
        <w:tc>
          <w:tcPr>
            <w:tcW w:w="44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图书馆分</w:t>
            </w:r>
            <w:r w:rsidRPr="009C7AFA">
              <w:rPr>
                <w:rFonts w:ascii="仿宋_GB2312" w:eastAsia="仿宋_GB2312" w:hAnsi="宋体" w:hint="eastAsia"/>
                <w:kern w:val="0"/>
                <w:sz w:val="24"/>
              </w:rPr>
              <w:t>工会</w:t>
            </w:r>
          </w:p>
        </w:tc>
      </w:tr>
      <w:tr w:rsidR="002E5A05" w:rsidRPr="009C7AFA" w:rsidTr="003930A9">
        <w:trPr>
          <w:trHeight w:val="300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28</w:t>
            </w:r>
          </w:p>
        </w:tc>
        <w:tc>
          <w:tcPr>
            <w:tcW w:w="4400" w:type="pct"/>
          </w:tcPr>
          <w:p w:rsidR="002E5A05" w:rsidRPr="009C7AFA" w:rsidRDefault="002E5A05" w:rsidP="003930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中财大资产经营有限公司直属工会小组</w:t>
            </w:r>
          </w:p>
        </w:tc>
      </w:tr>
      <w:tr w:rsidR="002E5A05" w:rsidRPr="009C7AFA" w:rsidTr="003930A9">
        <w:trPr>
          <w:trHeight w:val="300"/>
        </w:trPr>
        <w:tc>
          <w:tcPr>
            <w:tcW w:w="600" w:type="pct"/>
            <w:shd w:val="clear" w:color="auto" w:fill="auto"/>
            <w:vAlign w:val="center"/>
          </w:tcPr>
          <w:p w:rsidR="002E5A05" w:rsidRPr="009C7AFA" w:rsidRDefault="002E5A05" w:rsidP="003930A9">
            <w:pPr>
              <w:widowControl/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29</w:t>
            </w:r>
          </w:p>
        </w:tc>
        <w:tc>
          <w:tcPr>
            <w:tcW w:w="4400" w:type="pct"/>
          </w:tcPr>
          <w:p w:rsidR="002E5A05" w:rsidRPr="009C7AFA" w:rsidRDefault="002E5A05" w:rsidP="003930A9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后勤集团分工会</w:t>
            </w:r>
          </w:p>
        </w:tc>
      </w:tr>
    </w:tbl>
    <w:p w:rsidR="00154E5F" w:rsidRDefault="00B73A2A"/>
    <w:sectPr w:rsidR="00154E5F" w:rsidSect="0094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A2A" w:rsidRDefault="00B73A2A" w:rsidP="002E5A05">
      <w:r>
        <w:separator/>
      </w:r>
    </w:p>
  </w:endnote>
  <w:endnote w:type="continuationSeparator" w:id="0">
    <w:p w:rsidR="00B73A2A" w:rsidRDefault="00B73A2A" w:rsidP="002E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A2A" w:rsidRDefault="00B73A2A" w:rsidP="002E5A05">
      <w:r>
        <w:separator/>
      </w:r>
    </w:p>
  </w:footnote>
  <w:footnote w:type="continuationSeparator" w:id="0">
    <w:p w:rsidR="00B73A2A" w:rsidRDefault="00B73A2A" w:rsidP="002E5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A05"/>
    <w:rsid w:val="002E5A05"/>
    <w:rsid w:val="00356407"/>
    <w:rsid w:val="00947931"/>
    <w:rsid w:val="00B73A2A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A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A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2016-10-10T00:59:00Z</dcterms:created>
  <dcterms:modified xsi:type="dcterms:W3CDTF">2016-10-10T00:59:00Z</dcterms:modified>
</cp:coreProperties>
</file>